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B0589E" w:rsidRDefault="00F52FF5" w:rsidP="00D039BD">
      <w:pPr>
        <w:spacing w:after="0" w:line="240" w:lineRule="auto"/>
        <w:ind w:left="3828" w:right="-1"/>
        <w:jc w:val="right"/>
        <w:rPr>
          <w:b/>
          <w:color w:val="000000"/>
          <w:sz w:val="24"/>
          <w:szCs w:val="24"/>
        </w:rPr>
      </w:pPr>
      <w:r w:rsidRPr="00B0589E">
        <w:rPr>
          <w:b/>
          <w:color w:val="000000"/>
          <w:sz w:val="24"/>
          <w:szCs w:val="24"/>
        </w:rPr>
        <w:t>Приложение №</w:t>
      </w:r>
      <w:r w:rsidR="00D039BD" w:rsidRPr="00B0589E">
        <w:rPr>
          <w:b/>
          <w:color w:val="000000"/>
          <w:sz w:val="24"/>
          <w:szCs w:val="24"/>
        </w:rPr>
        <w:t>27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 xml:space="preserve">к Тарифному соглашению 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в системе ОМС на территории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Республики Мордовия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от 14.01.2021 г.</w:t>
      </w:r>
    </w:p>
    <w:p w:rsidR="00D039BD" w:rsidRPr="00B0589E" w:rsidRDefault="00D039BD" w:rsidP="00B72A89">
      <w:pPr>
        <w:pStyle w:val="2"/>
        <w:spacing w:before="120" w:line="240" w:lineRule="auto"/>
        <w:jc w:val="center"/>
        <w:rPr>
          <w:bCs/>
          <w:sz w:val="24"/>
          <w:szCs w:val="24"/>
        </w:rPr>
      </w:pPr>
    </w:p>
    <w:p w:rsidR="00F52FF5" w:rsidRPr="0059691F" w:rsidRDefault="00B0589E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>
        <w:rPr>
          <w:spacing w:val="2"/>
          <w:sz w:val="28"/>
          <w:szCs w:val="28"/>
        </w:rPr>
        <w:t>П</w:t>
      </w:r>
      <w:r w:rsidRPr="00017464">
        <w:rPr>
          <w:bCs/>
          <w:sz w:val="28"/>
          <w:szCs w:val="28"/>
        </w:rPr>
        <w:t xml:space="preserve">еречень показателей результативности деятельности медицинских организаций по профилактическим осмотрам и диспансеризации, 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017464">
        <w:rPr>
          <w:bCs/>
          <w:sz w:val="28"/>
          <w:szCs w:val="28"/>
        </w:rPr>
        <w:t>подушевым</w:t>
      </w:r>
      <w:proofErr w:type="spellEnd"/>
      <w:r w:rsidRPr="00017464">
        <w:rPr>
          <w:bCs/>
          <w:sz w:val="28"/>
          <w:szCs w:val="28"/>
        </w:rPr>
        <w:t xml:space="preserve"> нормативам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685"/>
        <w:gridCol w:w="2254"/>
        <w:gridCol w:w="1573"/>
      </w:tblGrid>
      <w:tr w:rsidR="00EB74D7" w:rsidRPr="0059691F" w:rsidTr="00EB74D7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EB74D7" w:rsidRPr="0059691F" w:rsidRDefault="00EB74D7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5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4D7" w:rsidRPr="0059691F" w:rsidRDefault="00EB74D7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4D7" w:rsidRPr="0059691F" w:rsidRDefault="00EB74D7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EB74D7" w:rsidRPr="0059691F" w:rsidRDefault="00EB74D7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EB74D7" w:rsidRPr="0059691F" w:rsidTr="00EB74D7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EB74D7" w:rsidRPr="0059691F" w:rsidRDefault="00EB74D7" w:rsidP="00CE5F42">
            <w:pPr>
              <w:jc w:val="center"/>
            </w:pPr>
            <w:r w:rsidRPr="0059691F">
              <w:t>1</w:t>
            </w:r>
          </w:p>
        </w:tc>
        <w:tc>
          <w:tcPr>
            <w:tcW w:w="5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4D7" w:rsidRPr="0059691F" w:rsidRDefault="00EB74D7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4D7" w:rsidRPr="0059691F" w:rsidRDefault="00EB74D7" w:rsidP="00CE5F42">
            <w:pPr>
              <w:jc w:val="center"/>
            </w:pPr>
            <w:r w:rsidRPr="0059691F">
              <w:t>3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center"/>
          </w:tcPr>
          <w:p w:rsidR="00EB74D7" w:rsidRPr="0059691F" w:rsidRDefault="00EB74D7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EB74D7" w:rsidRPr="00FC1CE8" w:rsidTr="00EB74D7">
        <w:trPr>
          <w:trHeight w:val="1012"/>
        </w:trPr>
        <w:tc>
          <w:tcPr>
            <w:tcW w:w="582" w:type="dxa"/>
            <w:shd w:val="clear" w:color="auto" w:fill="auto"/>
          </w:tcPr>
          <w:p w:rsidR="00EB74D7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1.</w:t>
            </w:r>
          </w:p>
        </w:tc>
        <w:tc>
          <w:tcPr>
            <w:tcW w:w="5685" w:type="dxa"/>
            <w:shd w:val="clear" w:color="auto" w:fill="auto"/>
          </w:tcPr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</w:pPr>
            <w:r w:rsidRPr="00FC1CE8">
              <w:t>Доля пациентов, охваченных диспансерным наблюдением из числа подлежащих</w:t>
            </w:r>
          </w:p>
        </w:tc>
        <w:tc>
          <w:tcPr>
            <w:tcW w:w="2254" w:type="dxa"/>
            <w:shd w:val="clear" w:color="auto" w:fill="auto"/>
          </w:tcPr>
          <w:p w:rsidR="00EB74D7" w:rsidRPr="00FC1CE8" w:rsidRDefault="00EB74D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% (не менее 80% процентов от числа подлежащих)</w:t>
            </w:r>
          </w:p>
        </w:tc>
        <w:tc>
          <w:tcPr>
            <w:tcW w:w="1573" w:type="dxa"/>
          </w:tcPr>
          <w:p w:rsidR="00EB74D7" w:rsidRPr="00FC1CE8" w:rsidRDefault="00EB74D7" w:rsidP="00824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1 раз в квартал</w:t>
            </w:r>
          </w:p>
        </w:tc>
      </w:tr>
      <w:tr w:rsidR="00EB74D7" w:rsidRPr="00FC1CE8" w:rsidTr="00EB74D7">
        <w:trPr>
          <w:trHeight w:val="280"/>
        </w:trPr>
        <w:tc>
          <w:tcPr>
            <w:tcW w:w="582" w:type="dxa"/>
            <w:shd w:val="clear" w:color="auto" w:fill="auto"/>
          </w:tcPr>
          <w:p w:rsidR="00EB74D7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</w:t>
            </w:r>
          </w:p>
        </w:tc>
        <w:tc>
          <w:tcPr>
            <w:tcW w:w="5685" w:type="dxa"/>
            <w:shd w:val="clear" w:color="auto" w:fill="auto"/>
          </w:tcPr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>Охват диспансеризацией и профилактическими медицинскими осмотрами определенных групп населения из числа подлежащих диспансеризации и профилактическим медицинским осмотрам в текущем году, в том числе:</w:t>
            </w:r>
          </w:p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 xml:space="preserve">- диспансеризацией определенных групп взрослого населения; </w:t>
            </w:r>
          </w:p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>-диспансеризацией пребывающих в стационарных учреждениях детей-сирот и детей, находящихся в трудной жизненной ситуации;</w:t>
            </w:r>
          </w:p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 xml:space="preserve"> - диспансеризацией детей-сирот и детей, оставшихся без попечения родителей,  в том числе усыновленных (удочеренных), принятых под опеку (попечительство), в приемную или патронажную семью; </w:t>
            </w:r>
          </w:p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 xml:space="preserve">- профилактическими медицинскими осмотрами определенных групп взрослого населения; </w:t>
            </w:r>
          </w:p>
          <w:p w:rsidR="00EB74D7" w:rsidRPr="00FC1CE8" w:rsidRDefault="00EB74D7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FC1CE8">
              <w:t>- профилактическими медицинскими осмотрами несовершеннолетних</w:t>
            </w:r>
          </w:p>
        </w:tc>
        <w:tc>
          <w:tcPr>
            <w:tcW w:w="2254" w:type="dxa"/>
            <w:shd w:val="clear" w:color="auto" w:fill="auto"/>
          </w:tcPr>
          <w:p w:rsidR="00EB74D7" w:rsidRPr="00FC1CE8" w:rsidRDefault="00EB74D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% (не менее 80% процентов от числа подлежащих профилактическому медицинскому осмотру и/или ди</w:t>
            </w:r>
            <w:bookmarkStart w:id="0" w:name="_GoBack"/>
            <w:bookmarkEnd w:id="0"/>
            <w:r w:rsidRPr="00FC1CE8">
              <w:t>спансеризации)</w:t>
            </w:r>
          </w:p>
        </w:tc>
        <w:tc>
          <w:tcPr>
            <w:tcW w:w="1573" w:type="dxa"/>
          </w:tcPr>
          <w:p w:rsidR="00EB74D7" w:rsidRPr="00FC1CE8" w:rsidRDefault="00EB74D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не чаще 1 раза в квартал</w:t>
            </w:r>
          </w:p>
          <w:p w:rsidR="00EB74D7" w:rsidRPr="00FC1CE8" w:rsidRDefault="00EB74D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B0589E" w:rsidRPr="00FC1CE8" w:rsidTr="00B0589E">
        <w:trPr>
          <w:trHeight w:val="827"/>
        </w:trPr>
        <w:tc>
          <w:tcPr>
            <w:tcW w:w="582" w:type="dxa"/>
            <w:shd w:val="clear" w:color="auto" w:fill="auto"/>
          </w:tcPr>
          <w:p w:rsidR="00B0589E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3.</w:t>
            </w:r>
          </w:p>
        </w:tc>
        <w:tc>
          <w:tcPr>
            <w:tcW w:w="5685" w:type="dxa"/>
            <w:shd w:val="clear" w:color="auto" w:fill="auto"/>
          </w:tcPr>
          <w:p w:rsidR="00B0589E" w:rsidRPr="00FC1CE8" w:rsidRDefault="00B0589E" w:rsidP="00B0589E">
            <w:pPr>
              <w:jc w:val="both"/>
            </w:pPr>
            <w:r>
              <w:rPr>
                <w:color w:val="000000"/>
              </w:rPr>
              <w:t>Доля лиц категории 65+, прошедших диспансеризацию и профилактический осмотр</w:t>
            </w:r>
          </w:p>
        </w:tc>
        <w:tc>
          <w:tcPr>
            <w:tcW w:w="2254" w:type="dxa"/>
            <w:shd w:val="clear" w:color="auto" w:fill="auto"/>
          </w:tcPr>
          <w:p w:rsidR="00B0589E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% (не менее 80% процентов от числа подлежащих)</w:t>
            </w:r>
          </w:p>
        </w:tc>
        <w:tc>
          <w:tcPr>
            <w:tcW w:w="1573" w:type="dxa"/>
          </w:tcPr>
          <w:p w:rsidR="00B0589E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1 раз в квартал</w:t>
            </w:r>
          </w:p>
        </w:tc>
      </w:tr>
      <w:tr w:rsidR="00B0589E" w:rsidRPr="00FC1CE8" w:rsidTr="00EB74D7">
        <w:trPr>
          <w:trHeight w:val="280"/>
        </w:trPr>
        <w:tc>
          <w:tcPr>
            <w:tcW w:w="582" w:type="dxa"/>
            <w:shd w:val="clear" w:color="auto" w:fill="auto"/>
          </w:tcPr>
          <w:p w:rsidR="00B0589E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4.</w:t>
            </w:r>
          </w:p>
        </w:tc>
        <w:tc>
          <w:tcPr>
            <w:tcW w:w="5685" w:type="dxa"/>
            <w:shd w:val="clear" w:color="auto" w:fill="auto"/>
          </w:tcPr>
          <w:p w:rsidR="00B0589E" w:rsidRDefault="00B0589E" w:rsidP="00B0589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% случаев диспансеризации и профилактических осмотров, завершенных в течение одного дня</w:t>
            </w:r>
          </w:p>
          <w:p w:rsidR="00B0589E" w:rsidRPr="00FC1CE8" w:rsidRDefault="00B0589E" w:rsidP="00946BE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</w:p>
        </w:tc>
        <w:tc>
          <w:tcPr>
            <w:tcW w:w="2254" w:type="dxa"/>
            <w:shd w:val="clear" w:color="auto" w:fill="auto"/>
          </w:tcPr>
          <w:p w:rsidR="00B0589E" w:rsidRPr="007820B0" w:rsidRDefault="00B0589E" w:rsidP="00B0589E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7820B0">
              <w:t>% (не менее 80% процентов от числа подлежащих)</w:t>
            </w:r>
          </w:p>
        </w:tc>
        <w:tc>
          <w:tcPr>
            <w:tcW w:w="1573" w:type="dxa"/>
          </w:tcPr>
          <w:p w:rsidR="00B0589E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FC1CE8">
              <w:t>1 раз в квартал</w:t>
            </w:r>
          </w:p>
        </w:tc>
      </w:tr>
      <w:tr w:rsidR="00B0589E" w:rsidRPr="00FC1CE8" w:rsidTr="00B0589E">
        <w:trPr>
          <w:trHeight w:val="812"/>
        </w:trPr>
        <w:tc>
          <w:tcPr>
            <w:tcW w:w="582" w:type="dxa"/>
            <w:shd w:val="clear" w:color="auto" w:fill="auto"/>
          </w:tcPr>
          <w:p w:rsidR="00B0589E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5.</w:t>
            </w:r>
          </w:p>
        </w:tc>
        <w:tc>
          <w:tcPr>
            <w:tcW w:w="5685" w:type="dxa"/>
            <w:shd w:val="clear" w:color="auto" w:fill="auto"/>
          </w:tcPr>
          <w:p w:rsidR="00B0589E" w:rsidRDefault="00B0589E" w:rsidP="00B0589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% направленных лиц на второй этап диспансеризации от числа пройденных 1-й этап</w:t>
            </w:r>
          </w:p>
        </w:tc>
        <w:tc>
          <w:tcPr>
            <w:tcW w:w="2254" w:type="dxa"/>
            <w:shd w:val="clear" w:color="auto" w:fill="auto"/>
          </w:tcPr>
          <w:p w:rsidR="00B0589E" w:rsidRPr="007820B0" w:rsidRDefault="00B0589E" w:rsidP="00B0589E">
            <w:pPr>
              <w:jc w:val="center"/>
            </w:pPr>
            <w:r w:rsidRPr="007820B0">
              <w:t>% (не менее 20% процентов от числа подлежащих)</w:t>
            </w:r>
          </w:p>
        </w:tc>
        <w:tc>
          <w:tcPr>
            <w:tcW w:w="1573" w:type="dxa"/>
          </w:tcPr>
          <w:p w:rsidR="00B0589E" w:rsidRPr="00FC1CE8" w:rsidRDefault="00B0589E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</w:tbl>
    <w:p w:rsidR="00AB51A4" w:rsidRDefault="00AB51A4" w:rsidP="00EB74D7">
      <w:pPr>
        <w:spacing w:before="240" w:after="0" w:line="240" w:lineRule="auto"/>
        <w:ind w:left="-567" w:firstLine="567"/>
        <w:jc w:val="both"/>
        <w:rPr>
          <w:i/>
        </w:rPr>
      </w:pPr>
    </w:p>
    <w:sectPr w:rsidR="00AB51A4" w:rsidSect="00AD20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4C04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311F"/>
    <w:rsid w:val="00733EF0"/>
    <w:rsid w:val="0073642D"/>
    <w:rsid w:val="00746B38"/>
    <w:rsid w:val="007820B0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46BE1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285D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20CD"/>
    <w:rsid w:val="00AD3314"/>
    <w:rsid w:val="00AD49A2"/>
    <w:rsid w:val="00AD741E"/>
    <w:rsid w:val="00AE3DCA"/>
    <w:rsid w:val="00AE5E1D"/>
    <w:rsid w:val="00AF1440"/>
    <w:rsid w:val="00AF2E4A"/>
    <w:rsid w:val="00AF7700"/>
    <w:rsid w:val="00B00689"/>
    <w:rsid w:val="00B0589E"/>
    <w:rsid w:val="00B07149"/>
    <w:rsid w:val="00B17585"/>
    <w:rsid w:val="00B24274"/>
    <w:rsid w:val="00B25C91"/>
    <w:rsid w:val="00B35401"/>
    <w:rsid w:val="00B55C68"/>
    <w:rsid w:val="00B633CC"/>
    <w:rsid w:val="00B635C6"/>
    <w:rsid w:val="00B64C60"/>
    <w:rsid w:val="00B72A89"/>
    <w:rsid w:val="00B75212"/>
    <w:rsid w:val="00B85792"/>
    <w:rsid w:val="00B903AE"/>
    <w:rsid w:val="00B968A7"/>
    <w:rsid w:val="00BA31C5"/>
    <w:rsid w:val="00BB73F9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7B41"/>
    <w:rsid w:val="00C306AE"/>
    <w:rsid w:val="00C34F2E"/>
    <w:rsid w:val="00C40037"/>
    <w:rsid w:val="00C44145"/>
    <w:rsid w:val="00C461BF"/>
    <w:rsid w:val="00C50B92"/>
    <w:rsid w:val="00C56F70"/>
    <w:rsid w:val="00C82BC1"/>
    <w:rsid w:val="00C84F08"/>
    <w:rsid w:val="00CA1086"/>
    <w:rsid w:val="00CA4ECB"/>
    <w:rsid w:val="00CD7400"/>
    <w:rsid w:val="00CE1BBA"/>
    <w:rsid w:val="00CE5F42"/>
    <w:rsid w:val="00CF15E0"/>
    <w:rsid w:val="00CF2B15"/>
    <w:rsid w:val="00CF3267"/>
    <w:rsid w:val="00D039BD"/>
    <w:rsid w:val="00D13FB2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A3E"/>
    <w:rsid w:val="00E03A37"/>
    <w:rsid w:val="00E202FC"/>
    <w:rsid w:val="00E234B6"/>
    <w:rsid w:val="00E4103D"/>
    <w:rsid w:val="00E47C7A"/>
    <w:rsid w:val="00E6289D"/>
    <w:rsid w:val="00E67A9F"/>
    <w:rsid w:val="00E707BA"/>
    <w:rsid w:val="00E775C9"/>
    <w:rsid w:val="00E806FC"/>
    <w:rsid w:val="00E912AC"/>
    <w:rsid w:val="00E957B0"/>
    <w:rsid w:val="00EA0455"/>
    <w:rsid w:val="00EA4F38"/>
    <w:rsid w:val="00EB1632"/>
    <w:rsid w:val="00EB2B99"/>
    <w:rsid w:val="00EB74D7"/>
    <w:rsid w:val="00EC39A5"/>
    <w:rsid w:val="00EC7F83"/>
    <w:rsid w:val="00ED3D1B"/>
    <w:rsid w:val="00EE58CB"/>
    <w:rsid w:val="00EF0316"/>
    <w:rsid w:val="00F01757"/>
    <w:rsid w:val="00F018CB"/>
    <w:rsid w:val="00F04ACD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68960-32A9-402B-8028-F522729C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DFD6-1C21-477F-95C5-3116B038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Жанна Владимировна Курышева</cp:lastModifiedBy>
  <cp:revision>8</cp:revision>
  <cp:lastPrinted>2021-03-01T05:54:00Z</cp:lastPrinted>
  <dcterms:created xsi:type="dcterms:W3CDTF">2021-02-19T12:28:00Z</dcterms:created>
  <dcterms:modified xsi:type="dcterms:W3CDTF">2021-03-01T05:54:00Z</dcterms:modified>
</cp:coreProperties>
</file>